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82" w:rsidRDefault="00E62982" w:rsidP="00E62982">
      <w:pPr>
        <w:pStyle w:val="Nadpis1"/>
      </w:pPr>
      <w:r>
        <w:t xml:space="preserve">Nominační kritéria pro výběr reprezentačního družstva </w:t>
      </w:r>
      <w:r>
        <w:br/>
        <w:t xml:space="preserve">do </w:t>
      </w:r>
      <w:bookmarkStart w:id="0" w:name="_GoBack"/>
      <w:bookmarkEnd w:id="0"/>
      <w:r>
        <w:t>23 let (RD U23) na rok 2019</w:t>
      </w:r>
    </w:p>
    <w:p w:rsidR="00E62982" w:rsidRDefault="00E62982" w:rsidP="00E62982">
      <w:pPr>
        <w:pStyle w:val="Nzev"/>
        <w:spacing w:line="240" w:lineRule="auto"/>
        <w:ind w:right="-284"/>
        <w:jc w:val="both"/>
        <w:outlineLvl w:val="0"/>
        <w:rPr>
          <w:b w:val="0"/>
          <w:sz w:val="24"/>
          <w:szCs w:val="24"/>
          <w:u w:val="none"/>
        </w:rPr>
      </w:pPr>
    </w:p>
    <w:p w:rsidR="00E62982" w:rsidRDefault="00E62982" w:rsidP="00E62982">
      <w:pPr>
        <w:pStyle w:val="Nadpis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I. Nominační kritéria na MS U23 a ME U23 pro rok 2019</w:t>
      </w:r>
    </w:p>
    <w:p w:rsidR="00E62982" w:rsidRDefault="00E62982" w:rsidP="00E62982">
      <w:pPr>
        <w:pStyle w:val="Zkladntext21"/>
        <w:spacing w:before="0" w:line="240" w:lineRule="auto"/>
        <w:ind w:left="0" w:right="-709" w:firstLine="0"/>
        <w:rPr>
          <w:b w:val="0"/>
          <w:szCs w:val="24"/>
        </w:rPr>
      </w:pPr>
    </w:p>
    <w:p w:rsidR="00E62982" w:rsidRDefault="00E62982" w:rsidP="00E62982">
      <w:pPr>
        <w:pStyle w:val="Zkladntext21"/>
        <w:numPr>
          <w:ilvl w:val="0"/>
          <w:numId w:val="1"/>
        </w:numPr>
        <w:spacing w:before="0" w:line="240" w:lineRule="auto"/>
        <w:ind w:left="697" w:right="141" w:hanging="357"/>
        <w:rPr>
          <w:b w:val="0"/>
          <w:szCs w:val="24"/>
        </w:rPr>
      </w:pPr>
      <w:r>
        <w:rPr>
          <w:b w:val="0"/>
          <w:szCs w:val="24"/>
        </w:rPr>
        <w:t xml:space="preserve">V olympijských kategoriích (K1m, K1ž, C1m, C1ž) budou nominovány první tři lodě věkové kategorie do 23 let (ročník narození </w:t>
      </w:r>
      <w:proofErr w:type="gramStart"/>
      <w:r>
        <w:rPr>
          <w:b w:val="0"/>
          <w:szCs w:val="24"/>
        </w:rPr>
        <w:t>1996 - 2004</w:t>
      </w:r>
      <w:proofErr w:type="gramEnd"/>
      <w:r>
        <w:rPr>
          <w:b w:val="0"/>
          <w:szCs w:val="24"/>
        </w:rPr>
        <w:t>) v pořadí nominace roku 2019 do reprezentačního družstva seniorů (RD A) ve slalomu.</w:t>
      </w:r>
    </w:p>
    <w:p w:rsidR="00E62982" w:rsidRDefault="00E62982" w:rsidP="00E62982">
      <w:pPr>
        <w:pStyle w:val="Zkladntext21"/>
        <w:numPr>
          <w:ilvl w:val="0"/>
          <w:numId w:val="1"/>
        </w:numPr>
        <w:spacing w:before="0" w:line="240" w:lineRule="auto"/>
        <w:ind w:right="141"/>
        <w:rPr>
          <w:b w:val="0"/>
          <w:szCs w:val="24"/>
        </w:rPr>
      </w:pPr>
      <w:r>
        <w:rPr>
          <w:b w:val="0"/>
          <w:szCs w:val="24"/>
        </w:rPr>
        <w:t xml:space="preserve">V neolympijských kategoriích může být nominována jedna až tři lodě věkové kategorie do 23 let (ročník narození </w:t>
      </w:r>
      <w:proofErr w:type="gramStart"/>
      <w:r>
        <w:rPr>
          <w:b w:val="0"/>
          <w:szCs w:val="24"/>
        </w:rPr>
        <w:t>1996 - 2004</w:t>
      </w:r>
      <w:proofErr w:type="gramEnd"/>
      <w:r>
        <w:rPr>
          <w:b w:val="0"/>
          <w:szCs w:val="24"/>
        </w:rPr>
        <w:t>) v pořadí nominace do RD A.</w:t>
      </w:r>
    </w:p>
    <w:p w:rsidR="00E62982" w:rsidRDefault="00E62982" w:rsidP="00E62982">
      <w:pPr>
        <w:pStyle w:val="Zkladntext21"/>
        <w:spacing w:before="0" w:line="240" w:lineRule="auto"/>
        <w:ind w:right="-709"/>
        <w:rPr>
          <w:b w:val="0"/>
          <w:szCs w:val="24"/>
        </w:rPr>
      </w:pPr>
    </w:p>
    <w:p w:rsidR="00E62982" w:rsidRDefault="00E62982" w:rsidP="00E62982">
      <w:pPr>
        <w:pStyle w:val="Nadpis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II. nominační kritéria na „2019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Extreme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slalom U23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Championships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“  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„2019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Extreme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slalom U23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Championships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“ (dále CSLX)</w:t>
      </w:r>
    </w:p>
    <w:p w:rsidR="00E62982" w:rsidRDefault="00E62982" w:rsidP="00E62982">
      <w:pPr>
        <w:pStyle w:val="Bezmezer"/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2982" w:rsidRDefault="00E62982" w:rsidP="00E62982">
      <w:pPr>
        <w:pStyle w:val="Bezmezer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nominace CSLX bude stanoveno na základě nominace </w:t>
      </w:r>
      <w:r>
        <w:rPr>
          <w:rFonts w:ascii="Times New Roman" w:hAnsi="Times New Roman" w:cs="Times New Roman"/>
          <w:szCs w:val="24"/>
        </w:rPr>
        <w:t>roku 201</w:t>
      </w:r>
      <w:r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do slalomového reprezentačního družstva seniorů (RD A)</w:t>
      </w:r>
      <w:r>
        <w:rPr>
          <w:rFonts w:ascii="Times New Roman" w:hAnsi="Times New Roman" w:cs="Times New Roman"/>
          <w:sz w:val="24"/>
          <w:szCs w:val="24"/>
        </w:rPr>
        <w:t xml:space="preserve"> v kategorii K1 ženy a K1 muži. Vždy však musí být splněna podmínka účasti ve slalomovém závodě MSU23 nebo MSJ (MEU23 nebo MEJ).</w:t>
      </w:r>
    </w:p>
    <w:p w:rsidR="00E62982" w:rsidRDefault="00E62982" w:rsidP="00E62982">
      <w:pPr>
        <w:pStyle w:val="Zkladntext21"/>
        <w:spacing w:before="0" w:line="240" w:lineRule="auto"/>
        <w:ind w:right="-709"/>
        <w:rPr>
          <w:b w:val="0"/>
          <w:szCs w:val="24"/>
        </w:rPr>
      </w:pPr>
    </w:p>
    <w:p w:rsidR="00E62982" w:rsidRDefault="00E62982" w:rsidP="00E62982">
      <w:pPr>
        <w:pStyle w:val="Zkladntext21"/>
        <w:spacing w:before="0" w:line="240" w:lineRule="auto"/>
        <w:ind w:left="0" w:right="-709" w:firstLine="0"/>
        <w:rPr>
          <w:szCs w:val="24"/>
        </w:rPr>
      </w:pPr>
      <w:r>
        <w:rPr>
          <w:szCs w:val="24"/>
          <w:u w:val="single"/>
        </w:rPr>
        <w:br/>
      </w:r>
      <w:r>
        <w:rPr>
          <w:szCs w:val="24"/>
        </w:rPr>
        <w:t>Dodatky:</w:t>
      </w:r>
    </w:p>
    <w:p w:rsidR="00E62982" w:rsidRDefault="00E62982" w:rsidP="00E62982">
      <w:pPr>
        <w:pStyle w:val="Odstavecseseznamem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ČSK DV si vyhrazuje exkluzivní marketingová práva k prodeji prostoru na výstroji a výzbroji členů RD U23 teamu ve vodním slalomu. Individuální podmínky mohou být sjednány pro medailisty ze seniorských soutěží a to ME, MS a vítěze celkového pořadí SP. </w:t>
      </w:r>
    </w:p>
    <w:p w:rsidR="00E62982" w:rsidRDefault="00E62982" w:rsidP="00E62982">
      <w:pPr>
        <w:pStyle w:val="Odstavecseseznamem"/>
        <w:numPr>
          <w:ilvl w:val="0"/>
          <w:numId w:val="5"/>
        </w:numPr>
        <w:suppressAutoHyphens w:val="0"/>
        <w:jc w:val="both"/>
        <w:rPr>
          <w:rStyle w:val="Siln1"/>
          <w:b w:val="0"/>
        </w:rPr>
      </w:pPr>
      <w:r>
        <w:rPr>
          <w:rStyle w:val="Siln1"/>
          <w:sz w:val="24"/>
          <w:szCs w:val="24"/>
        </w:rPr>
        <w:t>V případě zrušení nebo změny termínu některého nominačního závodu v roce 2019, si trenérská rada vyhrazuje právo na provedení dodatečných změn v uvedených nominačních kritériích.</w:t>
      </w:r>
    </w:p>
    <w:p w:rsidR="00E62982" w:rsidRDefault="00E62982" w:rsidP="00E62982">
      <w:pPr>
        <w:pStyle w:val="Odstavecseseznamem"/>
        <w:numPr>
          <w:ilvl w:val="0"/>
          <w:numId w:val="5"/>
        </w:numPr>
        <w:suppressAutoHyphens w:val="0"/>
        <w:jc w:val="both"/>
      </w:pPr>
      <w:r>
        <w:rPr>
          <w:rFonts w:ascii="Times New Roman" w:hAnsi="Times New Roman" w:cs="Times New Roman"/>
          <w:sz w:val="24"/>
          <w:szCs w:val="24"/>
        </w:rPr>
        <w:t>Vedoucí trenér RD U23 má právo po schválení trenérskou radou nominovat závodníka (y) nad rámec těchto kritérií na jakýkoliv závod.</w:t>
      </w:r>
    </w:p>
    <w:p w:rsidR="00E62982" w:rsidRDefault="00E62982" w:rsidP="00E62982">
      <w:pPr>
        <w:pStyle w:val="Odstavecseseznamem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trenér RD U23 má právo s ohledem na finanční možnosti ČSK DV omezit na některé akce počet hrazených závodník\ů.</w:t>
      </w:r>
    </w:p>
    <w:p w:rsidR="00E62982" w:rsidRDefault="00E62982" w:rsidP="00E6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trenérskou radou RD A dne: 27.11. 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982" w:rsidRDefault="00E62982" w:rsidP="00E6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VV ČSK DV dne: 28.11.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C65" w:rsidRPr="00E62982" w:rsidRDefault="00C34C65" w:rsidP="00E62982"/>
    <w:sectPr w:rsidR="00C34C65" w:rsidRPr="00E62982" w:rsidSect="00FF40B8">
      <w:headerReference w:type="default" r:id="rId7"/>
      <w:footerReference w:type="default" r:id="rId8"/>
      <w:pgSz w:w="11906" w:h="16838"/>
      <w:pgMar w:top="1417" w:right="850" w:bottom="2835" w:left="850" w:header="708" w:footer="198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E7" w:rsidRDefault="004C6BE7">
      <w:pPr>
        <w:spacing w:after="0" w:line="240" w:lineRule="auto"/>
      </w:pPr>
      <w:r>
        <w:separator/>
      </w:r>
    </w:p>
  </w:endnote>
  <w:endnote w:type="continuationSeparator" w:id="0">
    <w:p w:rsidR="004C6BE7" w:rsidRDefault="004C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B8" w:rsidRDefault="00FF40B8" w:rsidP="00FF40B8">
    <w:pPr>
      <w:pStyle w:val="Zpat"/>
      <w:rPr>
        <w:rFonts w:asciiTheme="minorHAnsi" w:hAnsiTheme="minorHAnsi"/>
        <w:color w:val="auto"/>
        <w:sz w:val="20"/>
      </w:rPr>
    </w:pPr>
    <w:r>
      <w:rPr>
        <w:b/>
        <w:color w:val="004A99"/>
        <w:sz w:val="12"/>
        <w:szCs w:val="14"/>
      </w:rPr>
      <w:t xml:space="preserve">ČESKÝ SVAZ KANOISTŮ, </w:t>
    </w:r>
    <w:proofErr w:type="spellStart"/>
    <w:r>
      <w:rPr>
        <w:b/>
        <w:color w:val="004A99"/>
        <w:sz w:val="12"/>
        <w:szCs w:val="14"/>
      </w:rPr>
      <w:t>z.s</w:t>
    </w:r>
    <w:proofErr w:type="spellEnd"/>
    <w:r>
      <w:rPr>
        <w:b/>
        <w:color w:val="004A99"/>
        <w:sz w:val="12"/>
        <w:szCs w:val="14"/>
      </w:rPr>
      <w:t>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 w:history="1">
      <w:r>
        <w:rPr>
          <w:rStyle w:val="Internetovodkaz"/>
          <w:color w:val="004A99"/>
          <w:sz w:val="10"/>
          <w:szCs w:val="12"/>
        </w:rPr>
        <w:t>www.kanoe.cz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 w:history="1">
      <w:r>
        <w:rPr>
          <w:rStyle w:val="Internetovodkaz"/>
          <w:color w:val="004A99"/>
          <w:sz w:val="10"/>
          <w:szCs w:val="12"/>
        </w:rPr>
        <w:t>eichler@cuscz.cz</w:t>
      </w:r>
    </w:hyperlink>
  </w:p>
  <w:p w:rsidR="00FF40B8" w:rsidRDefault="00FF40B8" w:rsidP="00FF40B8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 oddíl L, vložka 244, IČO: 00537730, DIČ: CZ00537730</w:t>
    </w:r>
  </w:p>
  <w:p w:rsidR="00FF40B8" w:rsidRDefault="00FF40B8" w:rsidP="00FF40B8">
    <w:pPr>
      <w:pStyle w:val="Zpat"/>
      <w:rPr>
        <w:color w:val="004A99"/>
        <w:sz w:val="10"/>
        <w:szCs w:val="12"/>
      </w:rPr>
    </w:pPr>
  </w:p>
  <w:p w:rsidR="00FF40B8" w:rsidRDefault="00FF40B8" w:rsidP="00FF40B8">
    <w:pPr>
      <w:pStyle w:val="Zpat"/>
      <w:rPr>
        <w:b/>
        <w:color w:val="004A99"/>
        <w:sz w:val="10"/>
        <w:szCs w:val="12"/>
      </w:rPr>
    </w:pPr>
    <w:r>
      <w:rPr>
        <w:b/>
        <w:color w:val="004A99"/>
        <w:sz w:val="10"/>
        <w:szCs w:val="12"/>
      </w:rPr>
      <w:t xml:space="preserve">Partneři </w:t>
    </w:r>
    <w:r w:rsidR="00756AC5">
      <w:rPr>
        <w:b/>
        <w:color w:val="004A99"/>
        <w:sz w:val="10"/>
        <w:szCs w:val="12"/>
      </w:rPr>
      <w:t>r</w:t>
    </w:r>
    <w:r>
      <w:rPr>
        <w:b/>
        <w:color w:val="004A99"/>
        <w:sz w:val="10"/>
        <w:szCs w:val="12"/>
      </w:rPr>
      <w:t>eprezentačního družstva do 23 let ve vodním slalomu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E7" w:rsidRDefault="004C6BE7">
      <w:pPr>
        <w:spacing w:after="0" w:line="240" w:lineRule="auto"/>
      </w:pPr>
      <w:r>
        <w:separator/>
      </w:r>
    </w:p>
  </w:footnote>
  <w:footnote w:type="continuationSeparator" w:id="0">
    <w:p w:rsidR="004C6BE7" w:rsidRDefault="004C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65" w:rsidRDefault="00C11E60">
    <w:pPr>
      <w:pStyle w:val="Zhlav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446</wp:posOffset>
          </wp:positionH>
          <wp:positionV relativeFrom="page">
            <wp:posOffset>0</wp:posOffset>
          </wp:positionV>
          <wp:extent cx="7557875" cy="10692000"/>
          <wp:effectExtent l="0" t="0" r="508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75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D04"/>
    <w:multiLevelType w:val="hybridMultilevel"/>
    <w:tmpl w:val="B1546AD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C4085"/>
    <w:multiLevelType w:val="hybridMultilevel"/>
    <w:tmpl w:val="D8A4C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1564"/>
    <w:multiLevelType w:val="hybridMultilevel"/>
    <w:tmpl w:val="7CCC3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65"/>
    <w:rsid w:val="00223280"/>
    <w:rsid w:val="004C6BE7"/>
    <w:rsid w:val="00561B77"/>
    <w:rsid w:val="00756AC5"/>
    <w:rsid w:val="00BA26FF"/>
    <w:rsid w:val="00C11E60"/>
    <w:rsid w:val="00C34C65"/>
    <w:rsid w:val="00C50A20"/>
    <w:rsid w:val="00E6298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50CE7"/>
  <w15:docId w15:val="{914F130B-C850-403E-A968-818766E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paragraph" w:styleId="Nzev">
    <w:name w:val="Title"/>
    <w:basedOn w:val="Normln"/>
    <w:link w:val="NzevChar"/>
    <w:qFormat/>
    <w:rsid w:val="00BA26FF"/>
    <w:pPr>
      <w:suppressAutoHyphens w:val="0"/>
      <w:overflowPunct w:val="0"/>
      <w:autoSpaceDE w:val="0"/>
      <w:autoSpaceDN w:val="0"/>
      <w:adjustRightInd w:val="0"/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A26FF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BA26FF"/>
    <w:pPr>
      <w:suppressAutoHyphens w:val="0"/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customStyle="1" w:styleId="Siln1">
    <w:name w:val="Silné1"/>
    <w:uiPriority w:val="99"/>
    <w:rsid w:val="00BA26FF"/>
    <w:rPr>
      <w:rFonts w:ascii="Times New Roman" w:hAnsi="Times New Roman" w:cs="Times New Roman" w:hint="default"/>
      <w:b/>
      <w:bCs w:val="0"/>
    </w:rPr>
  </w:style>
  <w:style w:type="paragraph" w:styleId="Odstavecseseznamem">
    <w:name w:val="List Paragraph"/>
    <w:basedOn w:val="Normln"/>
    <w:uiPriority w:val="34"/>
    <w:qFormat/>
    <w:rsid w:val="00BA26F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Stanislav Ježek</cp:lastModifiedBy>
  <cp:revision>3</cp:revision>
  <dcterms:created xsi:type="dcterms:W3CDTF">2019-02-22T10:29:00Z</dcterms:created>
  <dcterms:modified xsi:type="dcterms:W3CDTF">2019-02-22T10:38:00Z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