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tbl>
      <w:tblPr>
        <w:tblStyle w:val="Mkatabulky"/>
        <w:tblpPr w:leftFromText="141" w:rightFromText="141" w:vertAnchor="text" w:horzAnchor="margin" w:tblpXSpec="center" w:tblpY="101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B65681" w:rsidRPr="00405A17" w:rsidTr="00B65681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5681" w:rsidRPr="00405A17" w:rsidRDefault="00B65681" w:rsidP="00B65681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val="cs-CZ" w:eastAsia="cs-CZ"/>
              </w:rPr>
              <w:drawing>
                <wp:inline distT="0" distB="0" distL="0" distR="0">
                  <wp:extent cx="877765" cy="877765"/>
                  <wp:effectExtent l="19050" t="0" r="0" b="0"/>
                  <wp:docPr id="3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1" w:rsidRDefault="00B65681" w:rsidP="00B65681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B65681" w:rsidRPr="00C861E4" w:rsidRDefault="005C30D2" w:rsidP="00B34367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Závody</w:t>
            </w:r>
            <w:proofErr w:type="spellEnd"/>
            <w:r>
              <w:rPr>
                <w:b/>
                <w:sz w:val="28"/>
                <w:szCs w:val="28"/>
              </w:rPr>
              <w:t xml:space="preserve"> v </w:t>
            </w:r>
            <w:proofErr w:type="spellStart"/>
            <w:r>
              <w:rPr>
                <w:b/>
                <w:sz w:val="28"/>
                <w:szCs w:val="28"/>
              </w:rPr>
              <w:t>péči</w:t>
            </w:r>
            <w:proofErr w:type="spellEnd"/>
            <w:r>
              <w:rPr>
                <w:b/>
                <w:sz w:val="28"/>
                <w:szCs w:val="28"/>
              </w:rPr>
              <w:t xml:space="preserve"> ČSK DV v roce</w:t>
            </w:r>
            <w:r w:rsidR="00B34367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65681" w:rsidRDefault="005D3D7F" w:rsidP="00B65681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 w:rsidR="00B34367">
              <w:rPr>
                <w:position w:val="104"/>
                <w:szCs w:val="24"/>
              </w:rPr>
              <w:t>Číslo</w:t>
            </w:r>
            <w:proofErr w:type="spellEnd"/>
            <w:r w:rsidR="00B34367">
              <w:rPr>
                <w:position w:val="104"/>
                <w:szCs w:val="24"/>
              </w:rPr>
              <w:t xml:space="preserve"> a </w:t>
            </w:r>
            <w:proofErr w:type="spellStart"/>
            <w:r w:rsidR="00B34367">
              <w:rPr>
                <w:position w:val="104"/>
                <w:szCs w:val="24"/>
              </w:rPr>
              <w:t>místo</w:t>
            </w:r>
            <w:proofErr w:type="spellEnd"/>
            <w:r w:rsidR="00B34367">
              <w:rPr>
                <w:position w:val="104"/>
                <w:szCs w:val="24"/>
              </w:rPr>
              <w:t xml:space="preserve"> </w:t>
            </w:r>
            <w:proofErr w:type="spellStart"/>
            <w:r w:rsidR="00B34367">
              <w:rPr>
                <w:position w:val="104"/>
                <w:szCs w:val="24"/>
              </w:rPr>
              <w:t>závodu</w:t>
            </w:r>
            <w:proofErr w:type="spellEnd"/>
            <w:r w:rsidR="00B34367">
              <w:rPr>
                <w:position w:val="104"/>
                <w:szCs w:val="24"/>
              </w:rPr>
              <w:t>:</w:t>
            </w:r>
          </w:p>
          <w:p w:rsidR="00B34367" w:rsidRDefault="00B34367" w:rsidP="00B65681">
            <w:pPr>
              <w:spacing w:before="0" w:after="0"/>
              <w:rPr>
                <w:position w:val="104"/>
                <w:szCs w:val="24"/>
              </w:rPr>
            </w:pPr>
          </w:p>
          <w:p w:rsidR="00B34367" w:rsidRPr="00405A17" w:rsidRDefault="00B34367" w:rsidP="00B65681">
            <w:pPr>
              <w:spacing w:before="0" w:after="0"/>
              <w:rPr>
                <w:szCs w:val="24"/>
              </w:rPr>
            </w:pPr>
          </w:p>
        </w:tc>
      </w:tr>
      <w:tr w:rsidR="00B65681" w:rsidRPr="00405A17" w:rsidTr="00B65681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5681" w:rsidRDefault="00B65681" w:rsidP="00B65681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1" w:rsidRPr="00730ED2" w:rsidRDefault="00B34367" w:rsidP="00B34367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="00B65681" w:rsidRPr="00730ED2">
              <w:rPr>
                <w:b/>
                <w:szCs w:val="24"/>
              </w:rPr>
              <w:t>:</w:t>
            </w:r>
            <w:r w:rsidR="00B65681" w:rsidRPr="00730ED2">
              <w:rPr>
                <w:szCs w:val="24"/>
              </w:rPr>
              <w:t xml:space="preserve">  C1M / C1</w:t>
            </w:r>
            <w:r w:rsidR="00B65681">
              <w:rPr>
                <w:szCs w:val="24"/>
              </w:rPr>
              <w:t>Ž</w:t>
            </w:r>
            <w:r w:rsidR="00B65681" w:rsidRPr="00730ED2">
              <w:rPr>
                <w:szCs w:val="24"/>
              </w:rPr>
              <w:t xml:space="preserve"> / K1M / K1</w:t>
            </w:r>
            <w:r w:rsidR="00B65681">
              <w:rPr>
                <w:szCs w:val="24"/>
              </w:rPr>
              <w:t>Ž</w:t>
            </w:r>
            <w:r w:rsidR="00B65681" w:rsidRPr="00730ED2">
              <w:rPr>
                <w:szCs w:val="24"/>
              </w:rPr>
              <w:t xml:space="preserve"> /C2M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65681" w:rsidRDefault="00B65681" w:rsidP="00B65681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B65681" w:rsidRPr="00405A17" w:rsidTr="00B65681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5681" w:rsidRDefault="00B65681" w:rsidP="00B65681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81" w:rsidRPr="00405A17" w:rsidRDefault="00B65681" w:rsidP="00B65681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65681" w:rsidRDefault="00B65681" w:rsidP="00B65681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B65681" w:rsidRPr="00405A17" w:rsidTr="00B65681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B65681" w:rsidRPr="00405A17" w:rsidRDefault="00B65681" w:rsidP="00B65681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B65681" w:rsidRPr="00405A17" w:rsidRDefault="00B65681" w:rsidP="00B65681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B65681" w:rsidRPr="00F73F86" w:rsidRDefault="00B65681" w:rsidP="00B65681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B65681" w:rsidRDefault="00B65681" w:rsidP="00B65681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B65681" w:rsidRPr="00F73F86" w:rsidRDefault="00B65681" w:rsidP="00B65681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B65681" w:rsidRPr="00F73F86" w:rsidRDefault="00B65681" w:rsidP="00B65681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Oddíl</w:t>
            </w:r>
            <w:r w:rsidR="00B34367"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B65681" w:rsidRPr="00F73F86" w:rsidRDefault="00B65681" w:rsidP="00B65681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B65681" w:rsidRPr="00F73F86" w:rsidRDefault="00B65681" w:rsidP="00B65681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B65681" w:rsidRPr="00405A17" w:rsidTr="00B65681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B65681" w:rsidRPr="00F73F86" w:rsidRDefault="00B65681" w:rsidP="00B65681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B65681" w:rsidRPr="00F16460" w:rsidTr="00B65681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65681" w:rsidRDefault="00B65681" w:rsidP="00B65681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B65681" w:rsidRPr="00F16460" w:rsidRDefault="00B65681" w:rsidP="00B65681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65681" w:rsidRDefault="00B65681" w:rsidP="00B65681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B65681" w:rsidRPr="00624EAE" w:rsidRDefault="00B65681" w:rsidP="00B65681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B65681" w:rsidRPr="00624EAE" w:rsidRDefault="00B65681" w:rsidP="00B65681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65681" w:rsidRDefault="00B65681" w:rsidP="00B65681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B65681" w:rsidRPr="00B23440" w:rsidRDefault="00B65681" w:rsidP="00B6568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B65681" w:rsidRPr="00B23440" w:rsidRDefault="00B65681" w:rsidP="00B6568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B65681" w:rsidRDefault="00B65681" w:rsidP="00B65681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bookmarkStart w:id="0" w:name="_GoBack"/>
            <w:bookmarkEnd w:id="0"/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B65681" w:rsidRPr="00F16460" w:rsidRDefault="00B65681" w:rsidP="00B65681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B65681" w:rsidRPr="00405A17" w:rsidTr="00B65681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B65681" w:rsidRPr="00B30925" w:rsidRDefault="00B65681" w:rsidP="00B65681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B65681" w:rsidRPr="00B30925" w:rsidRDefault="00B65681" w:rsidP="00B65681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A9" w:rsidRDefault="001A0AA9" w:rsidP="00187541">
      <w:pPr>
        <w:spacing w:before="0" w:after="0"/>
      </w:pPr>
      <w:r>
        <w:separator/>
      </w:r>
    </w:p>
  </w:endnote>
  <w:endnote w:type="continuationSeparator" w:id="0">
    <w:p w:rsidR="001A0AA9" w:rsidRDefault="001A0AA9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A9" w:rsidRDefault="001A0AA9" w:rsidP="00187541">
      <w:pPr>
        <w:spacing w:before="0" w:after="0"/>
      </w:pPr>
      <w:r>
        <w:separator/>
      </w:r>
    </w:p>
  </w:footnote>
  <w:footnote w:type="continuationSeparator" w:id="0">
    <w:p w:rsidR="001A0AA9" w:rsidRDefault="001A0AA9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>
    <w:pPr>
      <w:pStyle w:val="Zhlav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5C30D2">
      <w:t xml:space="preserve"> v </w:t>
    </w:r>
    <w:proofErr w:type="spellStart"/>
    <w:r w:rsidR="005C30D2">
      <w:t>roce</w:t>
    </w:r>
    <w:proofErr w:type="spellEnd"/>
    <w:r w:rsidR="005C30D2">
      <w:t xml:space="preserve"> 2015</w:t>
    </w:r>
    <w:r>
      <w:ptab w:relativeTo="margin" w:alignment="center" w:leader="none"/>
    </w:r>
    <w:proofErr w:type="spellStart"/>
    <w:r>
      <w:t>Příloha</w:t>
    </w:r>
    <w:proofErr w:type="spellEnd"/>
    <w:r>
      <w:t xml:space="preserve"> č. 6</w:t>
    </w:r>
    <w:r>
      <w:ptab w:relativeTo="margin" w:alignment="right" w:leader="none"/>
    </w:r>
    <w:r w:rsidR="005C30D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805CF"/>
    <w:rsid w:val="0008484F"/>
    <w:rsid w:val="000E6C63"/>
    <w:rsid w:val="00187541"/>
    <w:rsid w:val="00190B3F"/>
    <w:rsid w:val="001A0AA9"/>
    <w:rsid w:val="0020216B"/>
    <w:rsid w:val="003E582B"/>
    <w:rsid w:val="00405A85"/>
    <w:rsid w:val="004D1B4A"/>
    <w:rsid w:val="00561F6C"/>
    <w:rsid w:val="005770BB"/>
    <w:rsid w:val="005C30D2"/>
    <w:rsid w:val="005D3B18"/>
    <w:rsid w:val="005D3D7F"/>
    <w:rsid w:val="00624EAE"/>
    <w:rsid w:val="00673F6C"/>
    <w:rsid w:val="00762A4D"/>
    <w:rsid w:val="00B34367"/>
    <w:rsid w:val="00B65681"/>
    <w:rsid w:val="00CF613D"/>
    <w:rsid w:val="00D37045"/>
    <w:rsid w:val="00FA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Hanka</cp:lastModifiedBy>
  <cp:revision>13</cp:revision>
  <cp:lastPrinted>2015-03-15T12:35:00Z</cp:lastPrinted>
  <dcterms:created xsi:type="dcterms:W3CDTF">2015-03-15T12:18:00Z</dcterms:created>
  <dcterms:modified xsi:type="dcterms:W3CDTF">2015-03-23T14:28:00Z</dcterms:modified>
</cp:coreProperties>
</file>